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02-1 안전한 AI 사용 원칙 익히기 | 02-1_AI_보안_원칙_카드.docx</w:t>
      </w:r>
    </w:p>
    <w:p>
      <w:r>
        <w:rPr>
          <w:i/>
          <w:sz w:val="18"/>
        </w:rPr>
        <w:t>교육용 가상 더미자료 — 100% 가상 데이터, 실제 기관자료 아님 (가상 기관: 가온교육지원청, 가상 부서: 안전관리팀)</w:t>
      </w:r>
    </w:p>
    <w:p>
      <w:pPr>
        <w:jc w:val="center"/>
      </w:pPr>
      <w:r>
        <w:rPr>
          <w:b/>
          <w:sz w:val="36"/>
        </w:rPr>
        <w:t>AI 사용 보안 원칙 카드</w:t>
      </w:r>
    </w:p>
    <w:p>
      <w:pPr>
        <w:jc w:val="center"/>
      </w:pPr>
      <w:r>
        <w:rPr>
          <w:sz w:val="22"/>
        </w:rPr>
        <w:t>입력 전 → 사용 중 → 결과 검토 → 폐기 4단계</w:t>
      </w:r>
    </w:p>
    <w:p/>
    <w:p>
      <w:pPr>
        <w:pStyle w:val="Heading2"/>
      </w:pPr>
      <w:r>
        <w:t>1단계. 입력 전 — 자료를 AI에 넣기 전 확인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</w:tcPr>
          <w:p>
            <w:r>
              <w:rPr>
                <w:b/>
              </w:rPr>
              <w:t>원칙</w:t>
            </w:r>
          </w:p>
        </w:tc>
        <w:tc>
          <w:tcPr>
            <w:tcW w:type="dxa" w:w="4819"/>
          </w:tcPr>
          <w:p>
            <w:r>
              <w:rPr>
                <w:b/>
              </w:rPr>
              <w:t>확인 방법</w:t>
            </w:r>
          </w:p>
        </w:tc>
      </w:tr>
      <w:tr>
        <w:tc>
          <w:tcPr>
            <w:tcW w:type="dxa" w:w="4819"/>
          </w:tcPr>
          <w:p>
            <w:r>
              <w:t>주민등록번호, 연락처, 주소, 계좌번호가 본문에 없는지 확인한다</w:t>
            </w:r>
          </w:p>
        </w:tc>
        <w:tc>
          <w:tcPr>
            <w:tcW w:type="dxa" w:w="4819"/>
          </w:tcPr>
          <w:p>
            <w:r>
              <w:t>문서 전체 검색(Ctrl+F)으로 숫자 패턴 13자리, 11자리 점검</w:t>
            </w:r>
          </w:p>
        </w:tc>
      </w:tr>
      <w:tr>
        <w:tc>
          <w:tcPr>
            <w:tcW w:type="dxa" w:w="4819"/>
          </w:tcPr>
          <w:p>
            <w:r>
              <w:t>민원인 실명과 직원 실명을 가명 또는 직책으로 바꾼다</w:t>
            </w:r>
          </w:p>
        </w:tc>
        <w:tc>
          <w:tcPr>
            <w:tcW w:type="dxa" w:w="4819"/>
          </w:tcPr>
          <w:p>
            <w:r>
              <w:t>예: 홍길동 → 민원인 A, 김 주무관 → 담당자</w:t>
            </w:r>
          </w:p>
        </w:tc>
      </w:tr>
      <w:tr>
        <w:tc>
          <w:tcPr>
            <w:tcW w:type="dxa" w:w="4819"/>
          </w:tcPr>
          <w:p>
            <w:r>
              <w:t>비공개·대외비·내부전용 표시가 있는 문서는 입력하지 않는다</w:t>
            </w:r>
          </w:p>
        </w:tc>
        <w:tc>
          <w:tcPr>
            <w:tcW w:type="dxa" w:w="4819"/>
          </w:tcPr>
          <w:p>
            <w:r>
              <w:t>문서 상단 또는 결재 표시를 먼저 확인</w:t>
            </w:r>
          </w:p>
        </w:tc>
      </w:tr>
      <w:tr>
        <w:tc>
          <w:tcPr>
            <w:tcW w:type="dxa" w:w="4819"/>
          </w:tcPr>
          <w:p>
            <w:r>
              <w:t>첨부 파일 안의 PDF·이미지에 들어 있는 개인정보를 별도 점검한다</w:t>
            </w:r>
          </w:p>
        </w:tc>
        <w:tc>
          <w:tcPr>
            <w:tcW w:type="dxa" w:w="4819"/>
          </w:tcPr>
          <w:p>
            <w:r>
              <w:t>캡처 화면, 스캔 자료의 텍스트를 OCR로 한 번 더 확인</w:t>
            </w:r>
          </w:p>
        </w:tc>
      </w:tr>
      <w:tr>
        <w:tc>
          <w:tcPr>
            <w:tcW w:type="dxa" w:w="4819"/>
          </w:tcPr>
          <w:p>
            <w:r>
              <w:t>입력 전 사본을 만들어 작업하고 원본은 절대 수정하지 않는다</w:t>
            </w:r>
          </w:p>
        </w:tc>
        <w:tc>
          <w:tcPr>
            <w:tcW w:type="dxa" w:w="4819"/>
          </w:tcPr>
          <w:p>
            <w:r>
              <w:t>원본 파일은 별도 폴더에 보관, 작업본만 AI에 입력</w:t>
            </w:r>
          </w:p>
        </w:tc>
      </w:tr>
    </w:tbl>
    <w:p>
      <w:r>
        <w:rPr>
          <w:b/>
        </w:rPr>
        <w:t>위반 사례 (실제 발생 가능)</w:t>
      </w:r>
    </w:p>
    <w:p>
      <w:r>
        <w:t>민원 답변 초안을 만들려고 민원 본문을 AI에 그대로 붙여넣었는데 민원인의 실명, 연락처, 주소가 포함되어 있었음. 사후 마스킹은 불가하므로 입력 단계에서 차단이 핵심.</w:t>
      </w:r>
    </w:p>
    <w:p>
      <w:pPr>
        <w:pStyle w:val="Heading2"/>
      </w:pPr>
      <w:r>
        <w:t>2단계. 사용 중 — 대화하는 동안 지킬 것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</w:tcPr>
          <w:p>
            <w:r>
              <w:rPr>
                <w:b/>
              </w:rPr>
              <w:t>원칙</w:t>
            </w:r>
          </w:p>
        </w:tc>
        <w:tc>
          <w:tcPr>
            <w:tcW w:type="dxa" w:w="4819"/>
          </w:tcPr>
          <w:p>
            <w:r>
              <w:rPr>
                <w:b/>
              </w:rPr>
              <w:t>확인 방법</w:t>
            </w:r>
          </w:p>
        </w:tc>
      </w:tr>
      <w:tr>
        <w:tc>
          <w:tcPr>
            <w:tcW w:type="dxa" w:w="4819"/>
          </w:tcPr>
          <w:p>
            <w:r>
              <w:t>기관이 승인한 AI 도구만 사용한다</w:t>
            </w:r>
          </w:p>
        </w:tc>
        <w:tc>
          <w:tcPr>
            <w:tcW w:type="dxa" w:w="4819"/>
          </w:tcPr>
          <w:p>
            <w:r>
              <w:t>정보보안팀이 배포한 승인 도구 목록 확인</w:t>
            </w:r>
          </w:p>
        </w:tc>
      </w:tr>
      <w:tr>
        <w:tc>
          <w:tcPr>
            <w:tcW w:type="dxa" w:w="4819"/>
          </w:tcPr>
          <w:p>
            <w:r>
              <w:t>개인 계정이 아닌 기관 발급 계정으로 접속한다</w:t>
            </w:r>
          </w:p>
        </w:tc>
        <w:tc>
          <w:tcPr>
            <w:tcW w:type="dxa" w:w="4819"/>
          </w:tcPr>
          <w:p>
            <w:r>
              <w:t>로그인 화면에서 기관 도메인 계정 사용 여부 확인</w:t>
            </w:r>
          </w:p>
        </w:tc>
      </w:tr>
      <w:tr>
        <w:tc>
          <w:tcPr>
            <w:tcW w:type="dxa" w:w="4819"/>
          </w:tcPr>
          <w:p>
            <w:r>
              <w:t>대화 기록이 학습에 사용되지 않도록 설정을 점검한다</w:t>
            </w:r>
          </w:p>
        </w:tc>
        <w:tc>
          <w:tcPr>
            <w:tcW w:type="dxa" w:w="4819"/>
          </w:tcPr>
          <w:p>
            <w:r>
              <w:t>도구 설정의 데이터 사용 옵션, 사용자 약관 확인</w:t>
            </w:r>
          </w:p>
        </w:tc>
      </w:tr>
      <w:tr>
        <w:tc>
          <w:tcPr>
            <w:tcW w:type="dxa" w:w="4819"/>
          </w:tcPr>
          <w:p>
            <w:r>
              <w:t>추가 질문에도 입력 금지 정보를 반복해서 넣지 않는다</w:t>
            </w:r>
          </w:p>
        </w:tc>
        <w:tc>
          <w:tcPr>
            <w:tcW w:type="dxa" w:w="4819"/>
          </w:tcPr>
          <w:p>
            <w:r>
              <w:t>후속 프롬프트 작성 시 처음 마스킹 기준 그대로 유지</w:t>
            </w:r>
          </w:p>
        </w:tc>
      </w:tr>
      <w:tr>
        <w:tc>
          <w:tcPr>
            <w:tcW w:type="dxa" w:w="4819"/>
          </w:tcPr>
          <w:p>
            <w:r>
              <w:t>업무용 대화와 개인용 대화 세션을 섞지 않는다</w:t>
            </w:r>
          </w:p>
        </w:tc>
        <w:tc>
          <w:tcPr>
            <w:tcW w:type="dxa" w:w="4819"/>
          </w:tcPr>
          <w:p>
            <w:r>
              <w:t>업무용 워크스페이스 또는 별도 프로젝트 분리</w:t>
            </w:r>
          </w:p>
        </w:tc>
      </w:tr>
    </w:tbl>
    <w:p>
      <w:r>
        <w:rPr>
          <w:b/>
        </w:rPr>
        <w:t>위반 사례 (실제 발생 가능)</w:t>
      </w:r>
    </w:p>
    <w:p>
      <w:r>
        <w:t>재택 근무 중 시간이 급해 개인 계정 ChatGPT에 부서 보고서 초안을 입력. 도구 자체가 학습에 사용하도록 기본 설정되어 있어 같은 자료가 다른 사용자의 답변에 인용될 위험이 발생.</w:t>
      </w:r>
    </w:p>
    <w:p>
      <w:pPr>
        <w:pStyle w:val="Heading2"/>
      </w:pPr>
      <w:r>
        <w:t>3단계. 결과 검토 — AI 답변을 공식 자료로 쓰기 전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</w:tcPr>
          <w:p>
            <w:r>
              <w:rPr>
                <w:b/>
              </w:rPr>
              <w:t>원칙</w:t>
            </w:r>
          </w:p>
        </w:tc>
        <w:tc>
          <w:tcPr>
            <w:tcW w:type="dxa" w:w="4819"/>
          </w:tcPr>
          <w:p>
            <w:r>
              <w:rPr>
                <w:b/>
              </w:rPr>
              <w:t>확인 방법</w:t>
            </w:r>
          </w:p>
        </w:tc>
      </w:tr>
      <w:tr>
        <w:tc>
          <w:tcPr>
            <w:tcW w:type="dxa" w:w="4819"/>
          </w:tcPr>
          <w:p>
            <w:r>
              <w:t>AI 출력에 입력 자료에 없던 정보가 추가되지 않았는지 대조한다</w:t>
            </w:r>
          </w:p>
        </w:tc>
        <w:tc>
          <w:tcPr>
            <w:tcW w:type="dxa" w:w="4819"/>
          </w:tcPr>
          <w:p>
            <w:r>
              <w:t>출력의 수치, 인물명, 기관명을 입력 자료와 한 항목씩 비교</w:t>
            </w:r>
          </w:p>
        </w:tc>
      </w:tr>
      <w:tr>
        <w:tc>
          <w:tcPr>
            <w:tcW w:type="dxa" w:w="4819"/>
          </w:tcPr>
          <w:p>
            <w:r>
              <w:t>법령 조항 번호, 통계 수치, 기관명을 원문 사이트에서 직접 확인한다</w:t>
            </w:r>
          </w:p>
        </w:tc>
        <w:tc>
          <w:tcPr>
            <w:tcW w:type="dxa" w:w="4819"/>
          </w:tcPr>
          <w:p>
            <w:r>
              <w:t>국가법령정보센터, 통계청, 기관 공식 사이트 1차 자료 대조</w:t>
            </w:r>
          </w:p>
        </w:tc>
      </w:tr>
      <w:tr>
        <w:tc>
          <w:tcPr>
            <w:tcW w:type="dxa" w:w="4819"/>
          </w:tcPr>
          <w:p>
            <w:r>
              <w:t>AI가 의견이나 추정을 사실처럼 표현한 부분을 골라 표시한다</w:t>
            </w:r>
          </w:p>
        </w:tc>
        <w:tc>
          <w:tcPr>
            <w:tcW w:type="dxa" w:w="4819"/>
          </w:tcPr>
          <w:p>
            <w:r>
              <w:t>대부분, 일반적으로, ~로 보인다 같은 표현 강조 표시</w:t>
            </w:r>
          </w:p>
        </w:tc>
      </w:tr>
      <w:tr>
        <w:tc>
          <w:tcPr>
            <w:tcW w:type="dxa" w:w="4819"/>
          </w:tcPr>
          <w:p>
            <w:r>
              <w:t>출력을 그대로 외부 발송 자료로 사용하지 않는다</w:t>
            </w:r>
          </w:p>
        </w:tc>
        <w:tc>
          <w:tcPr>
            <w:tcW w:type="dxa" w:w="4819"/>
          </w:tcPr>
          <w:p>
            <w:r>
              <w:t>담당자 검토와 결재 라인 통과 후 발송</w:t>
            </w:r>
          </w:p>
        </w:tc>
      </w:tr>
      <w:tr>
        <w:tc>
          <w:tcPr>
            <w:tcW w:type="dxa" w:w="4819"/>
          </w:tcPr>
          <w:p>
            <w:r>
              <w:t>검토 결과는 별도 메모로 남겨 다음 검토에 재사용한다</w:t>
            </w:r>
          </w:p>
        </w:tc>
        <w:tc>
          <w:tcPr>
            <w:tcW w:type="dxa" w:w="4819"/>
          </w:tcPr>
          <w:p>
            <w:r>
              <w:t>검토 의견서 양식에 입력 자료와 출력 차이를 기록</w:t>
            </w:r>
          </w:p>
        </w:tc>
      </w:tr>
    </w:tbl>
    <w:p>
      <w:r>
        <w:rPr>
          <w:b/>
        </w:rPr>
        <w:t>위반 사례 (실제 발생 가능)</w:t>
      </w:r>
    </w:p>
    <w:p>
      <w:r>
        <w:t>AI가 지원금 한도를 "연 500만원"으로 답변했는데 실제 시행규칙은 "연 300만원"이었음. 검토 없이 시민 안내문에 그대로 인용해 정정 안내문이 추가로 발송됨.</w:t>
      </w:r>
    </w:p>
    <w:p>
      <w:pPr>
        <w:pStyle w:val="Heading2"/>
      </w:pPr>
      <w:r>
        <w:t>4단계. 폐기 — 작업이 끝난 후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</w:tcPr>
          <w:p>
            <w:r>
              <w:rPr>
                <w:b/>
              </w:rPr>
              <w:t>원칙</w:t>
            </w:r>
          </w:p>
        </w:tc>
        <w:tc>
          <w:tcPr>
            <w:tcW w:type="dxa" w:w="4819"/>
          </w:tcPr>
          <w:p>
            <w:r>
              <w:rPr>
                <w:b/>
              </w:rPr>
              <w:t>확인 방법</w:t>
            </w:r>
          </w:p>
        </w:tc>
      </w:tr>
      <w:tr>
        <w:tc>
          <w:tcPr>
            <w:tcW w:type="dxa" w:w="4819"/>
          </w:tcPr>
          <w:p>
            <w:r>
              <w:t>대화 기록을 도구에서 삭제한다</w:t>
            </w:r>
          </w:p>
        </w:tc>
        <w:tc>
          <w:tcPr>
            <w:tcW w:type="dxa" w:w="4819"/>
          </w:tcPr>
          <w:p>
            <w:r>
              <w:t>대화 종료 후 대화 목록에서 직접 삭제</w:t>
            </w:r>
          </w:p>
        </w:tc>
      </w:tr>
      <w:tr>
        <w:tc>
          <w:tcPr>
            <w:tcW w:type="dxa" w:w="4819"/>
          </w:tcPr>
          <w:p>
            <w:r>
              <w:t>다운로드한 출력 파일과 캐시를 단말에서 정리한다</w:t>
            </w:r>
          </w:p>
        </w:tc>
        <w:tc>
          <w:tcPr>
            <w:tcW w:type="dxa" w:w="4819"/>
          </w:tcPr>
          <w:p>
            <w:r>
              <w:t>다운로드 폴더 정리, 브라우저 캐시 삭제</w:t>
            </w:r>
          </w:p>
        </w:tc>
      </w:tr>
      <w:tr>
        <w:tc>
          <w:tcPr>
            <w:tcW w:type="dxa" w:w="4819"/>
          </w:tcPr>
          <w:p>
            <w:r>
              <w:t>AI 사용 이력을 부서 일지 또는 사용 기록 시트에 남긴다</w:t>
            </w:r>
          </w:p>
        </w:tc>
        <w:tc>
          <w:tcPr>
            <w:tcW w:type="dxa" w:w="4819"/>
          </w:tcPr>
          <w:p>
            <w:r>
              <w:t>사용 일자, 사용 도구, 입력 자료 범위, 출력 활용 결과 기록</w:t>
            </w:r>
          </w:p>
        </w:tc>
      </w:tr>
      <w:tr>
        <w:tc>
          <w:tcPr>
            <w:tcW w:type="dxa" w:w="4819"/>
          </w:tcPr>
          <w:p>
            <w:r>
              <w:t>재발 방지를 위해 위반 사례나 의문점은 정보보안 담당자에게 공유한다</w:t>
            </w:r>
          </w:p>
        </w:tc>
        <w:tc>
          <w:tcPr>
            <w:tcW w:type="dxa" w:w="4819"/>
          </w:tcPr>
          <w:p>
            <w:r>
              <w:t>월 단위로 부서 회의 안건에 포함</w:t>
            </w:r>
          </w:p>
        </w:tc>
      </w:tr>
    </w:tbl>
    <w:p>
      <w:r>
        <w:rPr>
          <w:b/>
        </w:rPr>
        <w:t>위반 사례 (실제 발생 가능)</w:t>
      </w:r>
    </w:p>
    <w:p>
      <w:r>
        <w:t>대화 기록을 삭제하지 않은 채 공용 단말에서 로그아웃만 함. 다음 사용자가 같은 단말에서 도구를 열어 이전 대화 내용을 그대로 확인 가능한 상태로 노출.</w:t>
      </w:r>
    </w:p>
    <w:p>
      <w:pPr>
        <w:pStyle w:val="Heading2"/>
      </w:pPr>
      <w:r>
        <w:t>부서 게시용 5문장 요약</w:t>
      </w:r>
    </w:p>
    <w:p>
      <w:pPr>
        <w:pStyle w:val="ListBullet"/>
      </w:pPr>
      <w:r>
        <w:t>AI에 입력하기 전 식별 정보부터 지웁니다.</w:t>
      </w:r>
    </w:p>
    <w:p>
      <w:pPr>
        <w:pStyle w:val="ListBullet"/>
      </w:pPr>
      <w:r>
        <w:t>비공개나 대외비 표시가 있는 문서는 절대 입력하지 않습니다.</w:t>
      </w:r>
    </w:p>
    <w:p>
      <w:pPr>
        <w:pStyle w:val="ListBullet"/>
      </w:pPr>
      <w:r>
        <w:t>출력의 법령과 수치는 반드시 원문 사이트에서 다시 확인합니다.</w:t>
      </w:r>
    </w:p>
    <w:p>
      <w:pPr>
        <w:pStyle w:val="ListBullet"/>
      </w:pPr>
      <w:r>
        <w:t>대화 기록이 학습에 쓰이지 않도록 도구 설정을 점검합니다.</w:t>
      </w:r>
    </w:p>
    <w:p>
      <w:pPr>
        <w:pStyle w:val="ListBullet"/>
      </w:pPr>
      <w:r>
        <w:t>의심스러우면 정보보안 담당자에게 먼저 물어봅니다.</w:t>
      </w:r>
    </w:p>
    <w:p>
      <w:pPr>
        <w:pStyle w:val="Heading2"/>
      </w:pPr>
      <w:r>
        <w:t>문의·신고</w:t>
      </w:r>
    </w:p>
    <w:p>
      <w:r>
        <w:t>가온교육지원청 안전관리팀 정보보안 담당자 (가상): 한지안 주무관 / 내선 1234 / 평일 9시~18시</w:t>
      </w:r>
    </w:p>
    <w:sectPr w:rsidR="00FC693F" w:rsidRPr="0006063C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