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05-1 업무별 프롬프트 템플릿 만들기 | 05-1_업무별_프롬프트_사례.docx</w:t>
      </w:r>
    </w:p>
    <w:p>
      <w:r>
        <w:rPr>
          <w:i/>
          <w:sz w:val="18"/>
        </w:rPr>
        <w:t>교육용 가상 더미자료 — 100% 가상 데이터, 실제 기관자료 아님 (가상 기관: 한울문화재단, 가상 부서: 데이터행정팀)</w:t>
      </w:r>
    </w:p>
    <w:p>
      <w:pPr>
        <w:jc w:val="center"/>
      </w:pPr>
      <w:r>
        <w:rPr>
          <w:b/>
          <w:sz w:val="28"/>
        </w:rPr>
        <w:t>부서 업무별 프롬프트 사용 사례</w:t>
      </w:r>
    </w:p>
    <w:p/>
    <w:p>
      <w:r>
        <w:rPr>
          <w:b/>
        </w:rPr>
        <w:t xml:space="preserve">부서 개요: </w:t>
      </w:r>
      <w:r>
        <w:t>한울문화재단 데이터행정팀(5명). 주간 보고·민원·회의록·정책 비교·홍보 5개 영역의 반복 업무 프롬프트를 정리해 인수인계 가능한 형태로 관리.</w:t>
      </w:r>
    </w:p>
    <w:p>
      <w:r>
        <w:rPr>
          <w:b/>
          <w:sz w:val="22"/>
        </w:rPr>
        <w:t>01. 주간 부서 보고서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사용 상황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 자료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 형식</w:t>
            </w:r>
          </w:p>
        </w:tc>
        <w:tc>
          <w:tcPr>
            <w:tcW w:type="dxa" w:w="1928"/>
          </w:tcPr>
          <w:p>
            <w:r>
              <w:rPr>
                <w:b/>
              </w:rPr>
              <w:t>검토 담당자</w:t>
            </w:r>
          </w:p>
        </w:tc>
        <w:tc>
          <w:tcPr>
            <w:tcW w:type="dxa" w:w="1928"/>
          </w:tcPr>
          <w:p>
            <w:r>
              <w:rPr>
                <w:b/>
              </w:rPr>
              <w:t>보안 주의</w:t>
            </w:r>
          </w:p>
        </w:tc>
      </w:tr>
      <w:tr>
        <w:tc>
          <w:tcPr>
            <w:tcW w:type="dxa" w:w="1928"/>
          </w:tcPr>
          <w:p>
            <w:r>
              <w:t>매주 금요일 본부장 보고</w:t>
            </w:r>
          </w:p>
        </w:tc>
        <w:tc>
          <w:tcPr>
            <w:tcW w:type="dxa" w:w="1928"/>
          </w:tcPr>
          <w:p>
            <w:r>
              <w:t>{공유폴더}/주간보고/{날짜}/회의록+사업진행표</w:t>
            </w:r>
          </w:p>
        </w:tc>
        <w:tc>
          <w:tcPr>
            <w:tcW w:type="dxa" w:w="1928"/>
          </w:tcPr>
          <w:p>
            <w:r>
              <w:t>핵심 요약 5줄+진행률 표</w:t>
            </w:r>
          </w:p>
        </w:tc>
        <w:tc>
          <w:tcPr>
            <w:tcW w:type="dxa" w:w="1928"/>
          </w:tcPr>
          <w:p>
            <w:r>
              <w:t>차석→부서장</w:t>
            </w:r>
          </w:p>
        </w:tc>
        <w:tc>
          <w:tcPr>
            <w:tcW w:type="dxa" w:w="1928"/>
          </w:tcPr>
          <w:p>
            <w:r>
              <w:t>비공개 사업명 코드 치환</w:t>
            </w:r>
          </w:p>
        </w:tc>
      </w:tr>
    </w:tbl>
    <w:p>
      <w:r>
        <w:rPr>
          <w:b/>
        </w:rPr>
        <w:t xml:space="preserve">프롬프트: </w:t>
      </w:r>
      <w:r>
        <w:t>역할: 데이터행정팀 주간 보고서 작성 보조자 / 목적: 한 주 사업 진행 1페이지 압축 / 자료: 첨부 1 회의록, 첨부 2 사업진행표 / 조건: 추정 금지, 1페이지, ~합니다체 / 출력 형식: 핵심 요약 5줄+사업별 진행률 표+다음 주 일정 3줄 / 검토 기준: 사실 일치, 분량, 비공개 정보 누락</w:t>
      </w:r>
    </w:p>
    <w:p/>
    <w:p>
      <w:r>
        <w:rPr>
          <w:b/>
          <w:sz w:val="22"/>
        </w:rPr>
        <w:t>02. 시민 민원 답변문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사용 상황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 자료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 형식</w:t>
            </w:r>
          </w:p>
        </w:tc>
        <w:tc>
          <w:tcPr>
            <w:tcW w:type="dxa" w:w="1928"/>
          </w:tcPr>
          <w:p>
            <w:r>
              <w:rPr>
                <w:b/>
              </w:rPr>
              <w:t>검토 담당자</w:t>
            </w:r>
          </w:p>
        </w:tc>
        <w:tc>
          <w:tcPr>
            <w:tcW w:type="dxa" w:w="1928"/>
          </w:tcPr>
          <w:p>
            <w:r>
              <w:rPr>
                <w:b/>
              </w:rPr>
              <w:t>보안 주의</w:t>
            </w:r>
          </w:p>
        </w:tc>
      </w:tr>
      <w:tr>
        <w:tc>
          <w:tcPr>
            <w:tcW w:type="dxa" w:w="1928"/>
          </w:tcPr>
          <w:p>
            <w:r>
              <w:t>민원 접수 후 48시간 이내</w:t>
            </w:r>
          </w:p>
        </w:tc>
        <w:tc>
          <w:tcPr>
            <w:tcW w:type="dxa" w:w="1928"/>
          </w:tcPr>
          <w:p>
            <w:r>
              <w:t>{공유폴더}/민원/{접수번호}/본문.txt (마스킹)</w:t>
            </w:r>
          </w:p>
        </w:tc>
        <w:tc>
          <w:tcPr>
            <w:tcW w:type="dxa" w:w="1928"/>
          </w:tcPr>
          <w:p>
            <w:r>
              <w:t>공감·사실·후속조치 3단락</w:t>
            </w:r>
          </w:p>
        </w:tc>
        <w:tc>
          <w:tcPr>
            <w:tcW w:type="dxa" w:w="1928"/>
          </w:tcPr>
          <w:p>
            <w:r>
              <w:t>차석</w:t>
            </w:r>
          </w:p>
        </w:tc>
        <w:tc>
          <w:tcPr>
            <w:tcW w:type="dxa" w:w="1928"/>
          </w:tcPr>
          <w:p>
            <w:r>
              <w:t>민원인 실명·연락처 마스킹</w:t>
            </w:r>
          </w:p>
        </w:tc>
      </w:tr>
    </w:tbl>
    <w:p>
      <w:r>
        <w:rPr>
          <w:b/>
        </w:rPr>
        <w:t xml:space="preserve">프롬프트: </w:t>
      </w:r>
      <w:r>
        <w:t>역할: 시민 민원 답변문 작성 보조자 / 목적: 3단락 답변문 초안 / 자료: 첨부 1 마스킹 본문 / 조건: 친절체, 법령 인용 정확 / 출력 형식: 공감(2~3줄)+사실(법령 인용 3~5줄)+후속조치(이의신청 절차)+추가 문의 안내 / 검토 기준: 법령 정확성, 감정 표현, 후속 안내</w:t>
      </w:r>
    </w:p>
    <w:p/>
    <w:p>
      <w:r>
        <w:rPr>
          <w:b/>
          <w:sz w:val="22"/>
        </w:rPr>
        <w:t>03. 회의록 요약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사용 상황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 자료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 형식</w:t>
            </w:r>
          </w:p>
        </w:tc>
        <w:tc>
          <w:tcPr>
            <w:tcW w:type="dxa" w:w="1928"/>
          </w:tcPr>
          <w:p>
            <w:r>
              <w:rPr>
                <w:b/>
              </w:rPr>
              <w:t>검토 담당자</w:t>
            </w:r>
          </w:p>
        </w:tc>
        <w:tc>
          <w:tcPr>
            <w:tcW w:type="dxa" w:w="1928"/>
          </w:tcPr>
          <w:p>
            <w:r>
              <w:rPr>
                <w:b/>
              </w:rPr>
              <w:t>보안 주의</w:t>
            </w:r>
          </w:p>
        </w:tc>
      </w:tr>
      <w:tr>
        <w:tc>
          <w:tcPr>
            <w:tcW w:type="dxa" w:w="1928"/>
          </w:tcPr>
          <w:p>
            <w:r>
              <w:t>회의 종료 직후 1시간</w:t>
            </w:r>
          </w:p>
        </w:tc>
        <w:tc>
          <w:tcPr>
            <w:tcW w:type="dxa" w:w="1928"/>
          </w:tcPr>
          <w:p>
            <w:r>
              <w:t>{공유폴더}/회의/{날짜}/녹취록.txt</w:t>
            </w:r>
          </w:p>
        </w:tc>
        <w:tc>
          <w:tcPr>
            <w:tcW w:type="dxa" w:w="1928"/>
          </w:tcPr>
          <w:p>
            <w:r>
              <w:t>4단락 요약+액션아이템 표</w:t>
            </w:r>
          </w:p>
        </w:tc>
        <w:tc>
          <w:tcPr>
            <w:tcW w:type="dxa" w:w="1928"/>
          </w:tcPr>
          <w:p>
            <w:r>
              <w:t>회의 주재자</w:t>
            </w:r>
          </w:p>
        </w:tc>
        <w:tc>
          <w:tcPr>
            <w:tcW w:type="dxa" w:w="1928"/>
          </w:tcPr>
          <w:p>
            <w:r>
              <w:t>비공개 발언 사전 마스킹</w:t>
            </w:r>
          </w:p>
        </w:tc>
      </w:tr>
    </w:tbl>
    <w:p>
      <w:r>
        <w:rPr>
          <w:b/>
        </w:rPr>
        <w:t xml:space="preserve">프롬프트: </w:t>
      </w:r>
      <w:r>
        <w:t>역할: 부서 회의록 작성 보조자 / 목적: 분류 요약과 액션아이템 분리 / 자료: 첨부 1 녹취록 / 조건: 결정 추가 금지, 책임자 모호 시 추가 확인 필요 / 출력 형식: 요약문(배경·논의·결정·다음 회의 4단락)+액션아이템 표(담당자·할 일·기한·비고) / 검토 기준: 결정사항 정확성, 책임자 명시</w:t>
      </w:r>
    </w:p>
    <w:p/>
    <w:p>
      <w:r>
        <w:rPr>
          <w:b/>
          <w:sz w:val="22"/>
        </w:rPr>
        <w:t>04. 정책자료 비교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사용 상황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 자료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 형식</w:t>
            </w:r>
          </w:p>
        </w:tc>
        <w:tc>
          <w:tcPr>
            <w:tcW w:type="dxa" w:w="1928"/>
          </w:tcPr>
          <w:p>
            <w:r>
              <w:rPr>
                <w:b/>
              </w:rPr>
              <w:t>검토 담당자</w:t>
            </w:r>
          </w:p>
        </w:tc>
        <w:tc>
          <w:tcPr>
            <w:tcW w:type="dxa" w:w="1928"/>
          </w:tcPr>
          <w:p>
            <w:r>
              <w:rPr>
                <w:b/>
              </w:rPr>
              <w:t>보안 주의</w:t>
            </w:r>
          </w:p>
        </w:tc>
      </w:tr>
      <w:tr>
        <w:tc>
          <w:tcPr>
            <w:tcW w:type="dxa" w:w="1928"/>
          </w:tcPr>
          <w:p>
            <w:r>
              <w:t>분기 검토 시</w:t>
            </w:r>
          </w:p>
        </w:tc>
        <w:tc>
          <w:tcPr>
            <w:tcW w:type="dxa" w:w="1928"/>
          </w:tcPr>
          <w:p>
            <w:r>
              <w:t>{공유폴더}/정책검토/{분기}/사례1~3.pdf</w:t>
            </w:r>
          </w:p>
        </w:tc>
        <w:tc>
          <w:tcPr>
            <w:tcW w:type="dxa" w:w="1928"/>
          </w:tcPr>
          <w:p>
            <w:r>
              <w:t>평가 기준 표+사례 비교표</w:t>
            </w:r>
          </w:p>
        </w:tc>
        <w:tc>
          <w:tcPr>
            <w:tcW w:type="dxa" w:w="1928"/>
          </w:tcPr>
          <w:p>
            <w:r>
              <w:t>정책 담당자</w:t>
            </w:r>
          </w:p>
        </w:tc>
        <w:tc>
          <w:tcPr>
            <w:tcW w:type="dxa" w:w="1928"/>
          </w:tcPr>
          <w:p>
            <w:r>
              <w:t>공개 자료만 사용</w:t>
            </w:r>
          </w:p>
        </w:tc>
      </w:tr>
    </w:tbl>
    <w:p>
      <w:r>
        <w:rPr>
          <w:b/>
        </w:rPr>
        <w:t xml:space="preserve">프롬프트: </w:t>
      </w:r>
      <w:r>
        <w:t>역할: 정책자료 비교 분석 보조자 / 목적: 통일 기준 비교+적용성 평가 / 자료: 첨부 1~3 공개 사례 / 조건: 평가 기준 5개로 통일, 출처 명시 / 출력 형식: 평가 기준 표+사례 비교표+적용성 평가(강점·약점·우선순위) / 검토 기준: 평가 기준 일관성, 출처 명시, 적용성 근거</w:t>
      </w:r>
    </w:p>
    <w:p/>
    <w:p>
      <w:r>
        <w:rPr>
          <w:b/>
          <w:sz w:val="22"/>
        </w:rPr>
        <w:t>05. 홍보 카드뉴스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사용 상황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 자료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 형식</w:t>
            </w:r>
          </w:p>
        </w:tc>
        <w:tc>
          <w:tcPr>
            <w:tcW w:type="dxa" w:w="1928"/>
          </w:tcPr>
          <w:p>
            <w:r>
              <w:rPr>
                <w:b/>
              </w:rPr>
              <w:t>검토 담당자</w:t>
            </w:r>
          </w:p>
        </w:tc>
        <w:tc>
          <w:tcPr>
            <w:tcW w:type="dxa" w:w="1928"/>
          </w:tcPr>
          <w:p>
            <w:r>
              <w:rPr>
                <w:b/>
              </w:rPr>
              <w:t>보안 주의</w:t>
            </w:r>
          </w:p>
        </w:tc>
      </w:tr>
      <w:tr>
        <w:tc>
          <w:tcPr>
            <w:tcW w:type="dxa" w:w="1928"/>
          </w:tcPr>
          <w:p>
            <w:r>
              <w:t>신규 사업·행사 안내</w:t>
            </w:r>
          </w:p>
        </w:tc>
        <w:tc>
          <w:tcPr>
            <w:tcW w:type="dxa" w:w="1928"/>
          </w:tcPr>
          <w:p>
            <w:r>
              <w:t>{공유폴더}/홍보/{사업명}/사업개요+대상시민분석</w:t>
            </w:r>
          </w:p>
        </w:tc>
        <w:tc>
          <w:tcPr>
            <w:tcW w:type="dxa" w:w="1928"/>
          </w:tcPr>
          <w:p>
            <w:r>
              <w:t>카드뉴스 4~6장+단축 안내문</w:t>
            </w:r>
          </w:p>
        </w:tc>
        <w:tc>
          <w:tcPr>
            <w:tcW w:type="dxa" w:w="1928"/>
          </w:tcPr>
          <w:p>
            <w:r>
              <w:t>홍보 담당자</w:t>
            </w:r>
          </w:p>
        </w:tc>
        <w:tc>
          <w:tcPr>
            <w:tcW w:type="dxa" w:w="1928"/>
          </w:tcPr>
          <w:p>
            <w:r>
              <w:t>시민 사진·실명 사용 금지</w:t>
            </w:r>
          </w:p>
        </w:tc>
      </w:tr>
    </w:tbl>
    <w:p>
      <w:r>
        <w:rPr>
          <w:b/>
        </w:rPr>
        <w:t xml:space="preserve">프롬프트: </w:t>
      </w:r>
      <w:r>
        <w:t>역할: 시민 카드뉴스 문안 작성 보조자 / 목적: 카드뉴스 4~6장+단축 안내문 / 자료: 첨부 1 사업 개요, 첨부 2 대상 분석 / 조건: 친절체, 행정 용어 풀이, 30초 이해 가능 / 출력 형식: 카드뉴스 4~6장(제목+본문 2~3줄)+단축 안내문 1건(80자 이내) / 검토 기준: 용어 풀이, 대상 적합성, 정보 완전성</w:t>
      </w:r>
    </w:p>
    <w:p/>
    <w:p>
      <w:pPr>
        <w:pStyle w:val="Heading3"/>
      </w:pPr>
      <w:r>
        <w:t>인수인계 안내</w:t>
      </w:r>
    </w:p>
    <w:p>
      <w:pPr>
        <w:pStyle w:val="ListBullet"/>
      </w:pPr>
      <w:r>
        <w:t>본 자료는 `{공유폴더}/AI_프롬프트/`에 보관. 새 담당자 첫 주에 5개 프롬프트 시범 실행.</w:t>
      </w:r>
    </w:p>
    <w:p>
      <w:pPr>
        <w:pStyle w:val="ListBullet"/>
      </w:pPr>
      <w:r>
        <w:t>변수 자리(`{공유폴더}`, `{날짜}`, `{사업명}`)는 매번 새로 채우고 변수 외 본문은 수정 금지.</w:t>
      </w:r>
    </w:p>
    <w:p>
      <w:pPr>
        <w:pStyle w:val="ListBullet"/>
      </w:pPr>
      <w:r>
        <w:t>분기마다 사용 빈도 분석으로 활용도 낮은 항목 정리.</w:t>
      </w:r>
    </w:p>
    <w:sectPr w:rsidR="00FC693F" w:rsidRPr="0006063C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