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09-1 사업계획서 초안 작성 | 09-1_사업_아이디어_메모.docx</w:t>
      </w:r>
    </w:p>
    <w:p>
      <w:r>
        <w:rPr>
          <w:i/>
          <w:sz w:val="18"/>
        </w:rPr>
        <w:t>교육용 가상 더미자료 — 100% 가상 데이터, 실제 기관자료 아님 (가상 기관: 가온시청, 가상 부서: 정책기획팀)</w:t>
      </w:r>
    </w:p>
    <w:p>
      <w:pPr>
        <w:pStyle w:val="Heading1"/>
      </w:pPr>
      <w:r>
        <w:t>청년 디지털역량 강화 사업 아이디어 메모</w:t>
      </w:r>
    </w:p>
    <w:p>
      <w:r>
        <w:t>부서 아이디어 회의 기록 — 사업계획서 초안 작성을 위한 입력 자료</w:t>
      </w:r>
    </w:p>
    <w:p>
      <w:r>
        <w:rPr>
          <w:b/>
        </w:rPr>
        <w:t xml:space="preserve">작성자: </w:t>
      </w:r>
      <w:r>
        <w:t>이서연 주무관 (가온시청 정책기획팀)</w:t>
      </w:r>
    </w:p>
    <w:p>
      <w:r>
        <w:rPr>
          <w:b/>
        </w:rPr>
        <w:t xml:space="preserve">작성일: </w:t>
      </w:r>
      <w:r>
        <w:t>2026-04-12</w:t>
      </w:r>
    </w:p>
    <w:p>
      <w:r>
        <w:rPr>
          <w:b/>
        </w:rPr>
        <w:t xml:space="preserve">회의 일시: </w:t>
      </w:r>
      <w:r>
        <w:t>2026-04-09 14:00 ~ 16:30 (팀 내부 회의)</w:t>
      </w:r>
    </w:p>
    <w:p>
      <w:pPr>
        <w:pStyle w:val="Heading2"/>
      </w:pPr>
      <w:r>
        <w:t>1. 사업명 후보</w:t>
      </w:r>
    </w:p>
    <w:p>
      <w:r>
        <w:t>• (안) 가온시 청년 디지털역량 강화 사업</w:t>
      </w:r>
    </w:p>
    <w:p>
      <w:r>
        <w:t>• (안) 2026 청년 디지털 전환 지원 사업</w:t>
      </w:r>
    </w:p>
    <w:p>
      <w:r>
        <w:t>※ 사업명 확정 미정. 결재권자 의견 반영 예정.</w:t>
      </w:r>
    </w:p>
    <w:p>
      <w:pPr>
        <w:pStyle w:val="Heading2"/>
      </w:pPr>
      <w:r>
        <w:t>2. 목적</w:t>
      </w:r>
    </w:p>
    <w:p>
      <w:r>
        <w:t>관내 청년(만 19세~34세) 가운데 디지털 직무 역량이 부족해 취업·창업 진입 장벽이 있다고 평가되는 청년 약 200명에게 6개월 단위 디지털 직무 교육과 멘토링을 제공. 교육 종료 후 취업·창업 연계까지 지원.</w:t>
      </w:r>
    </w:p>
    <w:p>
      <w:pPr>
        <w:pStyle w:val="Heading2"/>
      </w:pPr>
      <w:r>
        <w:t>3. 대상 및 규모</w:t>
      </w:r>
    </w:p>
    <w:p>
      <w:r>
        <w:t>• 대상: 가온시 거주 만 19세~34세 청년 (소득기준 별도 검토)</w:t>
      </w:r>
    </w:p>
    <w:p>
      <w:r>
        <w:t>• 규모: 200명 (5개 반 × 40명 또는 8개 반 × 25명, 확정 미정)</w:t>
      </w:r>
    </w:p>
    <w:p>
      <w:r>
        <w:t>• 운영 기간: 6개월 (2026년 7월 ~ 12월)</w:t>
      </w:r>
    </w:p>
    <w:p>
      <w:pPr>
        <w:pStyle w:val="Heading2"/>
      </w:pPr>
      <w:r>
        <w:t>4. 실행 계획 (초안)</w:t>
      </w:r>
    </w:p>
    <w:p>
      <w:r>
        <w:t>① 1~2개월: 디지털 기초 (협업 도구, 데이터 정리, 문서 자동화)</w:t>
      </w:r>
    </w:p>
    <w:p>
      <w:r>
        <w:t>② 3~4개월: 직무 특화 (마케팅·기획·콘텐츠 분야 선택)</w:t>
      </w:r>
    </w:p>
    <w:p>
      <w:r>
        <w:t>③ 5~6개월: 프로젝트 + 멘토링 + 취업·창업 연계</w:t>
      </w:r>
    </w:p>
    <w:p>
      <w:r>
        <w:t>• 외부 강사 모집 일정 미정. 강사 풀 확보가 사업 성패 좌우.</w:t>
      </w:r>
    </w:p>
    <w:p>
      <w:pPr>
        <w:pStyle w:val="Heading2"/>
      </w:pPr>
      <w:r>
        <w:t>5. 예산 (추정)</w:t>
      </w:r>
    </w:p>
    <w:p>
      <w:r>
        <w:t>총사업비는 약 2억 5천만 원 ~ 3억 원 수준으로 추정됩니다. 강사료 비중이 가장 클 것으로 예상되며, 운영비·교재비·홍보비가 차례대로 뒤따르는 구조가 될 것으로 보입니다. 구체적인 항목별 금액은 09-2 사업 예산 개요(별첨)에서 정리 중입니다.</w:t>
      </w:r>
    </w:p>
    <w:p>
      <w:r>
        <w:t>• 외부 강사료 단가는 시간당 8만 원 ~ 12만 원 범위로 추정 (미확정).</w:t>
      </w:r>
    </w:p>
    <w:p>
      <w:r>
        <w:t>• 멘토링 운영비는 멘토 1인당 월 50만 원 ~ 80만 원 추정 (미확정).</w:t>
      </w:r>
    </w:p>
    <w:p>
      <w:pPr>
        <w:pStyle w:val="Heading2"/>
      </w:pPr>
      <w:r>
        <w:t>6. 기대효과</w:t>
      </w:r>
    </w:p>
    <w:p>
      <w:r>
        <w:t>청년의 디지털 역량이 전반적으로 강화될 것으로 기대됩니다. 또한 지역 청년 정책의 한 축으로 자리잡으면서 청년의 가온시 정착에도 기여할 수 있을 것으로 보입니다.</w:t>
      </w:r>
    </w:p>
    <w:p>
      <w:r>
        <w:t>※ 정량 지표(취업률, 만족도 등) 미설정. 평가 영역에서 보완 필요.</w:t>
      </w:r>
    </w:p>
    <w:p>
      <w:pPr>
        <w:pStyle w:val="Heading2"/>
      </w:pPr>
      <w:r>
        <w:t>7. 평가 계획</w:t>
      </w:r>
    </w:p>
    <w:p>
      <w:r>
        <w:t>※ 본 메모 단계에서는 평가 계획 미정. 사업계획서 작성 시 추가 필요.</w:t>
      </w:r>
    </w:p>
    <w:p>
      <w:pPr>
        <w:pStyle w:val="Heading2"/>
      </w:pPr>
      <w:r>
        <w:t>8. 작성자 메모</w:t>
      </w:r>
    </w:p>
    <w:p>
      <w:r>
        <w:t>• 회의에서 결정 사항: 사업명·예산 확정·평가 지표 설계는 사업계획서 작성 단계에서 추가 검토하기로 합의</w:t>
      </w:r>
    </w:p>
    <w:p>
      <w:r>
        <w:t>• 결재권자에게 올릴 사업계획서는 목적, 대상, 실행, 예산, 일정, 평가 6개 영역으로 구성 필요</w:t>
      </w:r>
    </w:p>
    <w:p>
      <w:r>
        <w:t>• 예산·일정·평가 영역에서 「미정」·「추정」 부분이 많아 사업계획서에는 「추가 확인 필요」 항목으로 표시 후 다음 회의에서 보완 예정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