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18-1 회의 결과 공문 작성 | 18-1_회의_결과_메모.docx</w:t>
      </w:r>
    </w:p>
    <w:p>
      <w:r>
        <w:rPr>
          <w:i/>
          <w:sz w:val="18"/>
        </w:rPr>
        <w:t>교육용 가상 더미자료 — 100% 가상 데이터, 실제 기관자료 아님 (가상 기관: 다온구청, 가상 부서: 인사혁신팀)</w:t>
      </w:r>
    </w:p>
    <w:p>
      <w:pPr>
        <w:pStyle w:val="Heading1"/>
      </w:pPr>
      <w:r>
        <w:t>「2026년 직원 역량강화 통합 운영」 회의 결과 메모</w:t>
      </w:r>
    </w:p>
    <w:p>
      <w:r>
        <w:t>회의 직후 작성한 부서 내부 메모 — 후속조치 공문 작성을 위한 입력 자료</w:t>
      </w:r>
    </w:p>
    <w:p>
      <w:r>
        <w:rPr>
          <w:b/>
        </w:rPr>
        <w:t xml:space="preserve">작성자: </w:t>
      </w:r>
      <w:r>
        <w:t>노유나 주무관 (다온구청 인사혁신팀)</w:t>
      </w:r>
    </w:p>
    <w:p>
      <w:r>
        <w:rPr>
          <w:b/>
        </w:rPr>
        <w:t xml:space="preserve">회의 일시: </w:t>
      </w:r>
      <w:r>
        <w:t>2026-04-15 (수) 14:00 ~ 15:30</w:t>
      </w:r>
    </w:p>
    <w:p>
      <w:r>
        <w:rPr>
          <w:b/>
        </w:rPr>
        <w:t xml:space="preserve">참석 부서: </w:t>
      </w:r>
      <w:r>
        <w:t>인사혁신팀, 기획조정팀, 총무지원팀, 정보보안팀</w:t>
      </w:r>
    </w:p>
    <w:p>
      <w:pPr>
        <w:pStyle w:val="Heading2"/>
      </w:pPr>
      <w:r>
        <w:t>1. 회의 안건</w:t>
      </w:r>
    </w:p>
    <w:p>
      <w:r>
        <w:t>① 2026년 직원 역량강화 교육 일정 통합 운영 방안</w:t>
      </w:r>
    </w:p>
    <w:p>
      <w:r>
        <w:t>② 부서별 필수 교육 시간 조정</w:t>
      </w:r>
    </w:p>
    <w:p>
      <w:r>
        <w:t>③ 외부 강사 섭외 일정 조율</w:t>
      </w:r>
    </w:p>
    <w:p>
      <w:pPr>
        <w:pStyle w:val="Heading2"/>
      </w:pPr>
      <w:r>
        <w:t>2. 합의 사항</w:t>
      </w:r>
    </w:p>
    <w:p>
      <w:r>
        <w:t>(1) 2026년 직원 역량강화 교육은 분기별 1회 통합 운영. 분기 첫 주 화요일~목요일 3일간 진행.</w:t>
      </w:r>
    </w:p>
    <w:p>
      <w:r>
        <w:t>(2) 부서별 필수 교육 시간 8시간 → 6시간으로 단축. 단축으로 줄어든 2시간은 부서 자체 역량강화 활동(워크숍, 스터디 등)으로 활용. 자체 활동 운영 방식은 각 부서가 별도 검토.</w:t>
      </w:r>
    </w:p>
    <w:p>
      <w:r>
        <w:t>(3) 외부 강사 섭외는 인사혁신팀이 주관. 강사 풀 확보는 가능한 빨리 진행. 1분기 교육은 5월 둘째 주에 시작 예정.</w:t>
      </w:r>
    </w:p>
    <w:p>
      <w:r>
        <w:t>(4) 신규 직원 대상 별도 오리엔테이션은 통합 교육과 분리 운영. 운영은 인사혁신팀과 총무지원팀 공동.</w:t>
      </w:r>
    </w:p>
    <w:p>
      <w:pPr>
        <w:pStyle w:val="Heading2"/>
      </w:pPr>
      <w:r>
        <w:t>3. 보류 또는 추가 검토 사항</w:t>
      </w:r>
    </w:p>
    <w:p>
      <w:r>
        <w:t>• 정보보안 교육 시간 추가 확보 필요성 — 정보보안팀에서 추후 별도 안건 제출 예정</w:t>
      </w:r>
    </w:p>
    <w:p>
      <w:r>
        <w:t>• 외부 시설 임차 사용 시 예산 처리 방식 — 회계관리팀 협의 필요</w:t>
      </w:r>
    </w:p>
    <w:p>
      <w:pPr>
        <w:pStyle w:val="Heading2"/>
      </w:pPr>
      <w:r>
        <w:t>4. 후속 조치 (메모)</w:t>
      </w:r>
    </w:p>
    <w:p>
      <w:r>
        <w:t>• 합의 사항을 통합 운영 공문으로 작성해 각 부서에 발송</w:t>
      </w:r>
    </w:p>
    <w:p>
      <w:r>
        <w:t>• 통합 교육 일정표 작성</w:t>
      </w:r>
    </w:p>
    <w:p>
      <w:r>
        <w:t>※ 추가 후속조치 항목은 공문 작성 시 보완 필요</w:t>
      </w:r>
    </w:p>
    <w:p>
      <w:pPr>
        <w:pStyle w:val="Heading2"/>
      </w:pPr>
      <w:r>
        <w:t>5. 작성자 메모</w:t>
      </w:r>
    </w:p>
    <w:p>
      <w:r>
        <w:t>• 본 메모는 회의 결과 정리로, 후속조치 공문 작성을 위한 입력 자료입니다.</w:t>
      </w:r>
    </w:p>
    <w:p>
      <w:r>
        <w:t>• 합의 사항 (2)·(3)은 책임자나 기한이 모호한 부분이 있어 공문에서 「추가 확인 필요」 표시 후 별도 협의 권장합니다.</w:t>
      </w:r>
    </w:p>
    <w:p>
      <w:r>
        <w:t>• 후속조치 영역은 메모에 일부만 정리되어 있어 공문 작성 시 책임자·기한·확인 방법까지 구체화 필요합니다.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