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45-1 (카드뉴스 문안 만들기)  |  45-1_캠페인_핵심메시지.docx</w:t>
      </w:r>
    </w:p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교육용 가상 더미자료 — 100% 가상 데이터, 실제 기관자료 아님</w:t>
      </w:r>
    </w:p>
    <w:p>
      <w:pPr>
        <w:spacing w:after="160"/>
        <w:jc w:val="center"/>
      </w:pPr>
      <w:r>
        <w:rPr>
          <w:rFonts w:ascii="맑은 고딕" w:hAnsi="맑은 고딕"/>
          <w:b/>
          <w:sz w:val="28"/>
        </w:rPr>
        <w:t>청년 마음건강 바우처 안내 캠페인 — 핵심 메시지 자료</w:t>
      </w:r>
    </w:p>
    <w:p>
      <w:pPr>
        <w:spacing w:after="200"/>
      </w:pPr>
      <w:r>
        <w:rPr>
          <w:rFonts w:ascii="맑은 고딕" w:hAnsi="맑은 고딕"/>
          <w:b w:val="0"/>
        </w:rPr>
        <w:t>본 자료는 청년 마음건강 바우처 사업의 카드뉴스 제작에 사용할 핵심 메시지를 정리한 보조 자료입니다. AI에 입력해 카드뉴스 6장 문안을 만들 때 자료의 항목을 빠짐없이 반영해주세요. 법정 용어와 신청 기간, 대상자 조건은 문안을 짧게 다듬더라도 누락하지 않아야 합니다.</w:t>
      </w:r>
    </w:p>
    <w:p>
      <w:pPr>
        <w:spacing w:after="80"/>
      </w:pPr>
      <w:r>
        <w:rPr>
          <w:rFonts w:ascii="맑은 고딕" w:hAnsi="맑은 고딕"/>
          <w:b/>
          <w:sz w:val="24"/>
        </w:rPr>
        <w:t>1. 캠페인 개요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사업명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청년 마음건강 바우처 안내 캠페인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주관 부서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청년정책팀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캠페인 기간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2026-04-01 ~ 2026-06-30 (3개월)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매체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구청 SNS 카드뉴스, 청년 커뮤니티 게시판, 행정복지센터 안내문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목적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청년 마음건강 바우처 사업의 신청 자격·신청 방법·이용 절차를 한눈에 안내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2. 대상자 조건</w:t>
      </w:r>
    </w:p>
    <w:p>
      <w:pPr>
        <w:pStyle w:val="ListBullet"/>
      </w:pPr>
      <w:r>
        <w:rPr>
          <w:rFonts w:ascii="맑은 고딕" w:hAnsi="맑은 고딕"/>
          <w:sz w:val="20"/>
        </w:rPr>
        <w:t>만 19세 이상 39세 이하 청년 (다온구 주민등록 기준).</w:t>
      </w:r>
    </w:p>
    <w:p>
      <w:pPr>
        <w:pStyle w:val="ListBullet"/>
      </w:pPr>
      <w:r>
        <w:rPr>
          <w:rFonts w:ascii="맑은 고딕" w:hAnsi="맑은 고딕"/>
          <w:sz w:val="20"/>
        </w:rPr>
        <w:t>기준 중위소득 120% 이하 가구의 청년 우선 안내, 초과 가구도 자비 부담 시 일부 이용 가능.</w:t>
      </w:r>
    </w:p>
    <w:p>
      <w:pPr>
        <w:pStyle w:val="ListBullet"/>
      </w:pPr>
      <w:r>
        <w:rPr>
          <w:rFonts w:ascii="맑은 고딕" w:hAnsi="맑은 고딕"/>
          <w:sz w:val="20"/>
        </w:rPr>
        <w:t>최근 6개월 동안 동일 사업의 바우처를 받은 적이 없는 경우.</w:t>
      </w:r>
    </w:p>
    <w:p>
      <w:pPr>
        <w:pStyle w:val="ListBullet"/>
      </w:pPr>
      <w:r>
        <w:rPr>
          <w:rFonts w:ascii="맑은 고딕" w:hAnsi="맑은 고딕"/>
          <w:sz w:val="20"/>
        </w:rPr>
        <w:t>지정 협력 상담기관 방문이 가능한 경우 (비대면 상담은 일부 협력기관만 가능).</w:t>
      </w:r>
    </w:p>
    <w:p>
      <w:pPr>
        <w:spacing w:after="80"/>
      </w:pPr>
      <w:r>
        <w:rPr>
          <w:rFonts w:ascii="맑은 고딕" w:hAnsi="맑은 고딕"/>
          <w:b/>
          <w:sz w:val="24"/>
        </w:rPr>
        <w:t>3. 핵심 메시지 (카드별 분배 후보)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핵심 가치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마음건강도 일상 관리, 부담 없이 시작하세요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주요 혜택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전문 상담사와 8회 상담 무료, 본인부담금 최대 30,000원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신청 절차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온라인 신청 → 자격 확인 → 상담기관 매칭 → 첫 회기 예약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증빙 서류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주민등록표 등본, 건강보험 자격 확인서, 가구원 소득 증빙(해당 시)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신청 채널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다온구청 청년정책 누리집 → 마음건강 바우처 신청 메뉴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문의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다온구청 청년정책팀 (대표번호 안내, 실제 상담은 평일 09:00~18:00)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4. 법정 용어와 주의사항 (문안 다듬더라도 누락 금지)</w:t>
      </w:r>
    </w:p>
    <w:p>
      <w:pPr>
        <w:pStyle w:val="ListBullet"/>
      </w:pPr>
      <w:r>
        <w:rPr>
          <w:rFonts w:ascii="맑은 고딕" w:hAnsi="맑은 고딕"/>
          <w:sz w:val="20"/>
        </w:rPr>
        <w:t>바우처는 정부 보조금 성격으로, 부정 수급 시 환수 대상이 될 수 있음을 안내한다.</w:t>
      </w:r>
    </w:p>
    <w:p>
      <w:pPr>
        <w:pStyle w:val="ListBullet"/>
      </w:pPr>
      <w:r>
        <w:rPr>
          <w:rFonts w:ascii="맑은 고딕" w:hAnsi="맑은 고딕"/>
          <w:sz w:val="20"/>
        </w:rPr>
        <w:t>개인정보는 「개인정보 보호법」에 따라 신청 처리 목적으로만 활용되며, 보관 기한은 사업 종료 후 3년.</w:t>
      </w:r>
    </w:p>
    <w:p>
      <w:pPr>
        <w:pStyle w:val="ListBullet"/>
      </w:pPr>
      <w:r>
        <w:rPr>
          <w:rFonts w:ascii="맑은 고딕" w:hAnsi="맑은 고딕"/>
          <w:sz w:val="20"/>
        </w:rPr>
        <w:t>상담 내용은 「정신건강증진법」상 비밀유지 의무 대상 — 외부 공개되지 않는다.</w:t>
      </w:r>
    </w:p>
    <w:p>
      <w:pPr>
        <w:pStyle w:val="ListBullet"/>
      </w:pPr>
      <w:r>
        <w:rPr>
          <w:rFonts w:ascii="맑은 고딕" w:hAnsi="맑은 고딕"/>
          <w:sz w:val="20"/>
        </w:rPr>
        <w:t>예산 소진 시 신청이 조기 마감될 수 있다는 안내 문구를 함께 표시.</w:t>
      </w:r>
    </w:p>
    <w:p>
      <w:pPr>
        <w:pStyle w:val="ListBullet"/>
      </w:pPr>
      <w:r>
        <w:rPr>
          <w:rFonts w:ascii="맑은 고딕" w:hAnsi="맑은 고딕"/>
          <w:sz w:val="20"/>
        </w:rPr>
        <w:t>의료적 진단·치료가 필요한 경우는 상담만으로 대체되지 않음을 명시.</w:t>
      </w:r>
    </w:p>
    <w:p>
      <w:pPr>
        <w:spacing w:after="80"/>
      </w:pPr>
      <w:r>
        <w:rPr>
          <w:rFonts w:ascii="맑은 고딕" w:hAnsi="맑은 고딕"/>
          <w:b/>
          <w:sz w:val="24"/>
        </w:rPr>
        <w:t>5. 대상자에게 권하는 행동</w:t>
      </w:r>
    </w:p>
    <w:p>
      <w:pPr>
        <w:pStyle w:val="ListBullet"/>
      </w:pPr>
      <w:r>
        <w:rPr>
          <w:rFonts w:ascii="맑은 고딕" w:hAnsi="맑은 고딕"/>
          <w:sz w:val="20"/>
        </w:rPr>
        <w:t>마음건강이 궁금하지만 어디서 시작할지 모르겠다면 다온구청 누리집에서 신청서를 먼저 작성해보세요.</w:t>
      </w:r>
    </w:p>
    <w:p>
      <w:pPr>
        <w:pStyle w:val="ListBullet"/>
      </w:pPr>
      <w:r>
        <w:rPr>
          <w:rFonts w:ascii="맑은 고딕" w:hAnsi="맑은 고딕"/>
          <w:sz w:val="20"/>
        </w:rPr>
        <w:t>본인이 대상자인지 확실하지 않다면 청년정책팀에 전화로 자가 진단 안내를 받으세요.</w:t>
      </w:r>
    </w:p>
    <w:p>
      <w:pPr>
        <w:pStyle w:val="ListBullet"/>
      </w:pPr>
      <w:r>
        <w:rPr>
          <w:rFonts w:ascii="맑은 고딕" w:hAnsi="맑은 고딕"/>
          <w:sz w:val="20"/>
        </w:rPr>
        <w:t>이미 다른 상담 서비스를 이용 중이라면 중복 이용 가능 여부를 함께 문의하세요.</w:t>
      </w:r>
    </w:p>
    <w:p>
      <w:pPr>
        <w:spacing w:after="80"/>
      </w:pPr>
      <w:r>
        <w:rPr>
          <w:rFonts w:ascii="맑은 고딕" w:hAnsi="맑은 고딕"/>
          <w:b/>
          <w:sz w:val="24"/>
        </w:rPr>
        <w:t>6. 이미지·디자인 참고</w:t>
      </w:r>
    </w:p>
    <w:p>
      <w:pPr>
        <w:pStyle w:val="ListBullet"/>
      </w:pPr>
      <w:r>
        <w:rPr>
          <w:rFonts w:ascii="맑은 고딕" w:hAnsi="맑은 고딕"/>
          <w:sz w:val="20"/>
        </w:rPr>
        <w:t>전체 톤: 따뜻한 베이지, 잔잔한 블루의 2색 조합 권장.</w:t>
      </w:r>
    </w:p>
    <w:p>
      <w:pPr>
        <w:pStyle w:val="ListBullet"/>
      </w:pPr>
      <w:r>
        <w:rPr>
          <w:rFonts w:ascii="맑은 고딕" w:hAnsi="맑은 고딕"/>
          <w:sz w:val="20"/>
        </w:rPr>
        <w:t>표지에는 캠페인 슬로건과 신청 기간을 한 줄로 노출.</w:t>
      </w:r>
    </w:p>
    <w:p>
      <w:pPr>
        <w:pStyle w:val="ListBullet"/>
      </w:pPr>
      <w:r>
        <w:rPr>
          <w:rFonts w:ascii="맑은 고딕" w:hAnsi="맑은 고딕"/>
          <w:sz w:val="20"/>
        </w:rPr>
        <w:t>마지막 카드는 신청 채널과 문의처를 명확히 보이도록 배치.</w:t>
      </w:r>
    </w:p>
    <w:p>
      <w:pPr>
        <w:pStyle w:val="ListBullet"/>
      </w:pPr>
      <w:r>
        <w:rPr>
          <w:rFonts w:ascii="맑은 고딕" w:hAnsi="맑은 고딕"/>
          <w:sz w:val="20"/>
        </w:rPr>
        <w:t>특정 인물 사진 사용 시 초상권·개인정보 사전 동의 필요.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